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16EB" w14:textId="77777777" w:rsidR="009D2FD8" w:rsidRPr="009D2FD8" w:rsidRDefault="009D2FD8" w:rsidP="009D2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магістерських робіт студентів кафедри музичної україністики та народно-інструментального мистецтва на 2018-2019 н.р.</w:t>
      </w:r>
    </w:p>
    <w:p w14:paraId="34CEE746" w14:textId="77777777" w:rsidR="009D2FD8" w:rsidRPr="009D2FD8" w:rsidRDefault="009D2FD8" w:rsidP="009D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Дмитрієва І.Л. – «Еволюція духовно-релігійної складової репертуару кобзарів-бандуристів», наук. кер. – д-р мист., проф. Дутчак В.Г.</w:t>
      </w:r>
    </w:p>
    <w:p w14:paraId="008B4139" w14:textId="77777777" w:rsidR="009D2FD8" w:rsidRPr="009D2FD8" w:rsidRDefault="009D2FD8" w:rsidP="009D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Ковалик П.П. – «Народний музичний інструментарій Словаччини: історико-виконавський аспект», наук. кер. – канд. мист.,  доц. Фабрика-Процька О.Р.</w:t>
      </w:r>
    </w:p>
    <w:p w14:paraId="7951E48C" w14:textId="77777777" w:rsidR="009D2FD8" w:rsidRPr="009D2FD8" w:rsidRDefault="009D2FD8" w:rsidP="009D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Сидорак В.Д. – «Творчий портрет В’ячеслава Семенова», наук. кер. – канд. мист., доц. Князєв В.Ф.</w:t>
      </w:r>
    </w:p>
    <w:p w14:paraId="55B9BB95" w14:textId="77777777" w:rsidR="009D2FD8" w:rsidRPr="009D2FD8" w:rsidRDefault="009D2FD8" w:rsidP="009D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Салук У.І. – «Західно-європейська скрипкова соната ХІХ ст.: теоретичний, історичний, виконавський аспекти», наук. кер. – канд. мист., доц. Палійчук І.С.</w:t>
      </w:r>
    </w:p>
    <w:p w14:paraId="515E17B9" w14:textId="77777777" w:rsidR="009D2FD8" w:rsidRPr="009D2FD8" w:rsidRDefault="009D2FD8" w:rsidP="009D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Ковбас В.І. – «Розвиток саксофонної освіти у Києві межі ХХ – ХХІ століть», наук. кер. – канд. мист., доц. Палійчук І.С.</w:t>
      </w:r>
    </w:p>
    <w:p w14:paraId="21C0F0D2" w14:textId="77777777" w:rsidR="009D2FD8" w:rsidRPr="009D2FD8" w:rsidRDefault="009D2FD8" w:rsidP="009D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Василів К.Д. – «Еволюція ударної установки в контексті розвитку музичних стилів кінця ХІХ – початку ХХІ століть», наук. кер. – канд. мист., доц. Опарик Л.М.</w:t>
      </w:r>
    </w:p>
    <w:p w14:paraId="01E36F40" w14:textId="77777777" w:rsidR="009D2FD8" w:rsidRPr="009D2FD8" w:rsidRDefault="009D2FD8" w:rsidP="009D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Вільчинський Д.Ю. – «Творчість Девіда Гарредда в дзеркалі постмодерних тенденцій сучасного скрипкового виконавства», наук. кер. – канд. мист., доц. Опарик Л.М.</w:t>
      </w:r>
    </w:p>
    <w:p w14:paraId="0D2F9E41" w14:textId="77777777" w:rsidR="009D2FD8" w:rsidRPr="009D2FD8" w:rsidRDefault="009D2FD8" w:rsidP="009D2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Довгас О.С. - «Мелодекламація як жанр на перетині музичної і театральної площин в українській культурі», наук. кер. – д-р мист., проф. Дутчак В.Г.</w:t>
      </w:r>
    </w:p>
    <w:p w14:paraId="76D6D956" w14:textId="77777777" w:rsidR="009D2FD8" w:rsidRPr="009D2FD8" w:rsidRDefault="009D2FD8" w:rsidP="009D2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 xml:space="preserve">Тематика магістерських робіт студентів </w:t>
      </w:r>
      <w:r w:rsidRPr="009D2FD8">
        <w:rPr>
          <w:rFonts w:ascii="Times New Roman" w:eastAsia="Times New Roman" w:hAnsi="Times New Roman" w:cs="Times New Roman"/>
          <w:i/>
          <w:iCs/>
          <w:sz w:val="24"/>
          <w:szCs w:val="24"/>
        </w:rPr>
        <w:t>заочної</w:t>
      </w:r>
      <w:r w:rsidRPr="009D2FD8">
        <w:rPr>
          <w:rFonts w:ascii="Times New Roman" w:eastAsia="Times New Roman" w:hAnsi="Times New Roman" w:cs="Times New Roman"/>
          <w:sz w:val="24"/>
          <w:szCs w:val="24"/>
        </w:rPr>
        <w:t xml:space="preserve"> форми навчання</w:t>
      </w:r>
    </w:p>
    <w:p w14:paraId="2B5CB225" w14:textId="77777777" w:rsidR="009D2FD8" w:rsidRPr="009D2FD8" w:rsidRDefault="009D2FD8" w:rsidP="009D2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Беца М.В. – «Актуалізація творчості О. Вересая в бандурному мистецтві сучасності», наук. кер. – д-р мист., проф. Дутчак В.Г.</w:t>
      </w:r>
    </w:p>
    <w:p w14:paraId="1E2AEE04" w14:textId="77777777" w:rsidR="009D2FD8" w:rsidRPr="009D2FD8" w:rsidRDefault="009D2FD8" w:rsidP="009D2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Плаксій Д.С. – «Альтове мистецтво епохи Романтизму», наук. кер. – канд. мист, доц. Булда М.В.</w:t>
      </w:r>
    </w:p>
    <w:p w14:paraId="6FF9C83F" w14:textId="77777777" w:rsidR="009D2FD8" w:rsidRPr="009D2FD8" w:rsidRDefault="009D2FD8" w:rsidP="009D2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Мельник Н.П. – «Організація музичної діяльності у шкільному навчальному закладі», наук. кер. – канд. мист., доц. Князєв В.Ф.</w:t>
      </w:r>
    </w:p>
    <w:p w14:paraId="5C840CF3" w14:textId="77777777" w:rsidR="009D2FD8" w:rsidRPr="009D2FD8" w:rsidRDefault="009D2FD8" w:rsidP="009D2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D8">
        <w:rPr>
          <w:rFonts w:ascii="Times New Roman" w:eastAsia="Times New Roman" w:hAnsi="Times New Roman" w:cs="Times New Roman"/>
          <w:sz w:val="24"/>
          <w:szCs w:val="24"/>
        </w:rPr>
        <w:t>Боднарук Т.І. – «Народний музичний інструментарій Польщі та України: історичні витоки та сфери побутування», наук. кер. – канд. мист.,  доц. Фабрика-Процька О.Р.</w:t>
      </w:r>
    </w:p>
    <w:p w14:paraId="44F96181" w14:textId="77777777" w:rsidR="00B63427" w:rsidRDefault="00B63427"/>
    <w:sectPr w:rsidR="00B6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E49"/>
    <w:multiLevelType w:val="multilevel"/>
    <w:tmpl w:val="09EE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51457"/>
    <w:multiLevelType w:val="multilevel"/>
    <w:tmpl w:val="F916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E2"/>
    <w:rsid w:val="001E5DE2"/>
    <w:rsid w:val="009D2FD8"/>
    <w:rsid w:val="00B6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8172B-F448-4874-AE89-2FDD0BB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FD8"/>
    <w:rPr>
      <w:b/>
      <w:bCs/>
    </w:rPr>
  </w:style>
  <w:style w:type="character" w:styleId="a5">
    <w:name w:val="Emphasis"/>
    <w:basedOn w:val="a0"/>
    <w:uiPriority w:val="20"/>
    <w:qFormat/>
    <w:rsid w:val="009D2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Zhovnir</dc:creator>
  <cp:keywords/>
  <dc:description/>
  <cp:lastModifiedBy>Stas Zhovnir</cp:lastModifiedBy>
  <cp:revision>2</cp:revision>
  <dcterms:created xsi:type="dcterms:W3CDTF">2021-10-26T09:04:00Z</dcterms:created>
  <dcterms:modified xsi:type="dcterms:W3CDTF">2021-10-26T09:04:00Z</dcterms:modified>
</cp:coreProperties>
</file>